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DCF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DCF">
        <w:rPr>
          <w:rFonts w:ascii="Times New Roman" w:eastAsia="Calibri" w:hAnsi="Times New Roman" w:cs="Times New Roman"/>
          <w:b/>
          <w:sz w:val="28"/>
          <w:szCs w:val="28"/>
        </w:rPr>
        <w:t>«Центр социальной реабилитации и оздоровления несовершеннолетних»</w:t>
      </w: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3DCF">
        <w:rPr>
          <w:rFonts w:ascii="Times New Roman" w:eastAsia="Calibri" w:hAnsi="Times New Roman" w:cs="Times New Roman"/>
          <w:b/>
          <w:sz w:val="28"/>
          <w:szCs w:val="28"/>
        </w:rPr>
        <w:t>П Р И К А З</w:t>
      </w: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DCF">
        <w:rPr>
          <w:rFonts w:ascii="Times New Roman" w:eastAsia="Calibri" w:hAnsi="Times New Roman" w:cs="Times New Roman"/>
          <w:sz w:val="28"/>
          <w:szCs w:val="28"/>
        </w:rPr>
        <w:t>2</w:t>
      </w:r>
      <w:r w:rsidR="00C541FD">
        <w:rPr>
          <w:rFonts w:ascii="Times New Roman" w:eastAsia="Calibri" w:hAnsi="Times New Roman" w:cs="Times New Roman"/>
          <w:sz w:val="28"/>
          <w:szCs w:val="28"/>
        </w:rPr>
        <w:t>3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.10.2017 г.                             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    № 176п       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                    ст. Шелковская</w:t>
      </w:r>
    </w:p>
    <w:p w:rsidR="004B3DCF" w:rsidRPr="004B3DCF" w:rsidRDefault="004B3DCF" w:rsidP="004B3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4B3DCF" w:rsidP="007A48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Положения о предоставлени</w:t>
      </w:r>
      <w:r w:rsidR="007A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платных социальных услуг</w:t>
      </w:r>
      <w:r w:rsidR="007A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7A4806" w:rsidRPr="007A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ГБУ «Центр социальной реабилитации и оздоровления несовершеннолетних»</w:t>
      </w:r>
    </w:p>
    <w:p w:rsidR="004B3DCF" w:rsidRPr="004B3DCF" w:rsidRDefault="004B3DCF" w:rsidP="004B3D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DCF" w:rsidRPr="004B3DCF" w:rsidRDefault="007A4806" w:rsidP="007A4806">
      <w:pPr>
        <w:tabs>
          <w:tab w:val="left" w:pos="407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32 Федерального закона от 28 декабря 2013 г. № 442-ФЗ «Об основах социального обслуживания граждан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труда, занятости и социального развития Чеченской Республики № 01-01-05/171 от 21.11.2014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расходования государственными учреждениями социального обслуживания населения, находящимися в ведении Министерства труда, занятости и социального развития Чеченской Республики средств, образовавшихся в результате взимания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A480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труда, занятости и социального развития Чеченской Республики от 3 декабря 2014 г. № 01-01-05/184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платы за предоставление социальных услуг и порядка ее взимания в Чеченской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7A48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ГБУ «Центр социальной реабилитации и оздоровления несовершеннолетних»</w:t>
      </w:r>
    </w:p>
    <w:p w:rsidR="004B3DCF" w:rsidRPr="004B3DCF" w:rsidRDefault="004B3DCF" w:rsidP="004B3D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DCF" w:rsidRPr="004B3DCF" w:rsidRDefault="004B3DCF" w:rsidP="004B3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D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4B3DCF" w:rsidRPr="004B3DCF" w:rsidRDefault="004B3DCF" w:rsidP="004B3D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DCF" w:rsidRDefault="004B3DCF" w:rsidP="007A4806">
      <w:pPr>
        <w:pStyle w:val="a"/>
        <w:ind w:firstLine="709"/>
        <w:rPr>
          <w:rFonts w:ascii="Times New Roman" w:hAnsi="Times New Roman"/>
        </w:rPr>
      </w:pPr>
      <w:r w:rsidRPr="004B3DCF">
        <w:rPr>
          <w:rFonts w:ascii="Times New Roman" w:hAnsi="Times New Roman"/>
        </w:rPr>
        <w:t xml:space="preserve">Утвердить </w:t>
      </w:r>
      <w:r w:rsidR="007A4806" w:rsidRPr="007A4806">
        <w:rPr>
          <w:rFonts w:ascii="Times New Roman" w:hAnsi="Times New Roman"/>
          <w:lang w:val="ru-RU"/>
        </w:rPr>
        <w:t>Положени</w:t>
      </w:r>
      <w:r w:rsidR="007A4806">
        <w:rPr>
          <w:rFonts w:ascii="Times New Roman" w:hAnsi="Times New Roman"/>
          <w:lang w:val="ru-RU"/>
        </w:rPr>
        <w:t>е</w:t>
      </w:r>
      <w:r w:rsidR="007A4806" w:rsidRPr="007A4806">
        <w:rPr>
          <w:rFonts w:ascii="Times New Roman" w:hAnsi="Times New Roman"/>
          <w:lang w:val="ru-RU"/>
        </w:rPr>
        <w:t xml:space="preserve"> о предоставлении платных социальных услуг в ГБУ «Центр социальной реабилитации и оздоровления несовершеннолетних»</w:t>
      </w:r>
      <w:r w:rsidRPr="004B3DCF">
        <w:rPr>
          <w:rFonts w:ascii="Times New Roman" w:hAnsi="Times New Roman"/>
        </w:rPr>
        <w:t xml:space="preserve"> согласно приложению</w:t>
      </w:r>
      <w:r w:rsidR="00E44907">
        <w:rPr>
          <w:rFonts w:ascii="Times New Roman" w:hAnsi="Times New Roman"/>
          <w:lang w:val="ru-RU"/>
        </w:rPr>
        <w:t xml:space="preserve"> № 1</w:t>
      </w:r>
      <w:r w:rsidRPr="004B3DCF">
        <w:rPr>
          <w:rFonts w:ascii="Times New Roman" w:hAnsi="Times New Roman"/>
        </w:rPr>
        <w:t>.</w:t>
      </w:r>
    </w:p>
    <w:p w:rsidR="00E44907" w:rsidRPr="004B3DCF" w:rsidRDefault="00E44907" w:rsidP="007A4806">
      <w:pPr>
        <w:pStyle w:val="a"/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Утвердить Перечень </w:t>
      </w:r>
      <w:r w:rsidR="00614AD8">
        <w:rPr>
          <w:rFonts w:ascii="Times New Roman" w:hAnsi="Times New Roman"/>
          <w:lang w:val="ru-RU"/>
        </w:rPr>
        <w:t xml:space="preserve">дополнительных 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платных социальных услуг, оказываемых в </w:t>
      </w:r>
      <w:r w:rsidRPr="00E44907">
        <w:rPr>
          <w:rFonts w:ascii="Times New Roman" w:hAnsi="Times New Roman"/>
          <w:lang w:val="ru-RU"/>
        </w:rPr>
        <w:t>ГБУ «Центр социальной реабилитации и оздоровления несовершеннолетних»</w:t>
      </w:r>
      <w:r>
        <w:rPr>
          <w:rFonts w:ascii="Times New Roman" w:hAnsi="Times New Roman"/>
          <w:lang w:val="ru-RU"/>
        </w:rPr>
        <w:t xml:space="preserve"> согласно приложению № 2.</w:t>
      </w:r>
    </w:p>
    <w:p w:rsidR="004B3DCF" w:rsidRDefault="004B3DCF" w:rsidP="004B3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3DCF" w:rsidRPr="004B3DCF" w:rsidRDefault="004B3DCF" w:rsidP="004B3D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Default="004B3DCF" w:rsidP="004B3D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B3D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Х.М. </w:t>
      </w:r>
      <w:proofErr w:type="spellStart"/>
      <w:r w:rsidRPr="004B3DCF">
        <w:rPr>
          <w:rFonts w:ascii="Times New Roman" w:eastAsia="Calibri" w:hAnsi="Times New Roman" w:cs="Times New Roman"/>
          <w:sz w:val="28"/>
          <w:szCs w:val="28"/>
        </w:rPr>
        <w:t>Баригов</w:t>
      </w:r>
      <w:proofErr w:type="spellEnd"/>
    </w:p>
    <w:p w:rsidR="007A4806" w:rsidRDefault="007A480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A4806" w:rsidRDefault="000D3A8D" w:rsidP="000D3A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E44907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0D3A8D" w:rsidRDefault="000D3A8D" w:rsidP="000D3A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ГБУ «Центр социальной реабилитации и оздоровления несовершеннолетних» </w:t>
      </w:r>
    </w:p>
    <w:p w:rsidR="000D3A8D" w:rsidRDefault="000D3A8D" w:rsidP="000D3A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октября 2017 года № 176п</w:t>
      </w:r>
    </w:p>
    <w:p w:rsidR="000D3A8D" w:rsidRDefault="000D3A8D" w:rsidP="007A48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3A8D" w:rsidRPr="000D3A8D" w:rsidRDefault="000D3A8D" w:rsidP="000D3A8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D3A8D" w:rsidRPr="000D3A8D" w:rsidRDefault="000D3A8D" w:rsidP="000D3A8D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D3A8D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Ж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D3A8D">
        <w:rPr>
          <w:rFonts w:ascii="Times New Roman" w:hAnsi="Times New Roman" w:cs="Times New Roman"/>
          <w:b/>
          <w:sz w:val="28"/>
        </w:rPr>
        <w:t>Е</w:t>
      </w:r>
    </w:p>
    <w:p w:rsidR="000D3A8D" w:rsidRPr="000D3A8D" w:rsidRDefault="000D3A8D" w:rsidP="000D3A8D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D3A8D" w:rsidRPr="000D3A8D" w:rsidRDefault="000D3A8D" w:rsidP="000D3A8D">
      <w:pPr>
        <w:pStyle w:val="a4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0D3A8D">
        <w:rPr>
          <w:rFonts w:ascii="Times New Roman" w:hAnsi="Times New Roman" w:cs="Times New Roman"/>
          <w:b/>
          <w:sz w:val="28"/>
        </w:rPr>
        <w:t>о предоставлении платных социальных услуг в ГБУ «Центр социальной реабилитации и оздоровления несовершеннолетних»</w:t>
      </w:r>
    </w:p>
    <w:p w:rsidR="000D3A8D" w:rsidRDefault="000D3A8D" w:rsidP="007A48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0D3A8D" w:rsidRDefault="007A4806" w:rsidP="007A48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A8D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1.1. Положение о предоставлении платных социальных услуг в ГБУ «Центр социальной реабилитации и оздоровления несовершеннолетних» (далее - </w:t>
      </w:r>
      <w:r w:rsidR="005F107A"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оложение) разработано с целью регулирования отношений, возникающих при предоставлении социальных услуг за плату.</w:t>
      </w:r>
    </w:p>
    <w:p w:rsidR="007A4806" w:rsidRPr="007A4806" w:rsidRDefault="007A4806" w:rsidP="005F10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оложение разработано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7A4806">
        <w:rPr>
          <w:rFonts w:ascii="Times New Roman" w:eastAsia="Calibri" w:hAnsi="Times New Roman" w:cs="Times New Roman"/>
          <w:sz w:val="28"/>
          <w:szCs w:val="28"/>
        </w:rPr>
        <w:t>аконом от 28 декабря 2013 года № 442-ФЗ «Об основах социального обслуживания граждан в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Федерации», Федеральным з</w:t>
      </w:r>
      <w:r w:rsidRPr="007A4806">
        <w:rPr>
          <w:rFonts w:ascii="Times New Roman" w:eastAsia="Calibri" w:hAnsi="Times New Roman" w:cs="Times New Roman"/>
          <w:sz w:val="28"/>
          <w:szCs w:val="28"/>
        </w:rPr>
        <w:t>аконом от 07.02.1992 года № 2300-1 «О защите прав по</w:t>
      </w:r>
      <w:r>
        <w:rPr>
          <w:rFonts w:ascii="Times New Roman" w:eastAsia="Calibri" w:hAnsi="Times New Roman" w:cs="Times New Roman"/>
          <w:sz w:val="28"/>
          <w:szCs w:val="28"/>
        </w:rPr>
        <w:t>требителей»; Федеральным з</w:t>
      </w:r>
      <w:r w:rsidRPr="007A4806">
        <w:rPr>
          <w:rFonts w:ascii="Times New Roman" w:eastAsia="Calibri" w:hAnsi="Times New Roman" w:cs="Times New Roman"/>
          <w:sz w:val="28"/>
          <w:szCs w:val="28"/>
        </w:rPr>
        <w:t>аконом от 12.01.1996 г. № 7-ФЗ «О некоммерческих орга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низациях»; </w:t>
      </w:r>
      <w:r w:rsidR="005F107A">
        <w:rPr>
          <w:rFonts w:ascii="Times New Roman" w:eastAsia="Calibri" w:hAnsi="Times New Roman" w:cs="Times New Roman"/>
          <w:sz w:val="28"/>
          <w:szCs w:val="28"/>
        </w:rPr>
        <w:t>п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</w:t>
      </w:r>
      <w:r w:rsidR="005F107A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 xml:space="preserve"> от 06.05.2008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 xml:space="preserve"> № 359 «О порядке осуществления наличных денежных расчетов и (или) расчетов с использованием платежных карт без применения контрольно-кассовой техники»; приказом Минфина России от 15.12.2010 г. № 173 –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5F107A">
        <w:rPr>
          <w:rFonts w:ascii="Times New Roman" w:eastAsia="Calibri" w:hAnsi="Times New Roman" w:cs="Times New Roman"/>
          <w:sz w:val="28"/>
          <w:szCs w:val="28"/>
        </w:rPr>
        <w:t>»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 xml:space="preserve">, приказом Минфина России от 25.03.2011 </w:t>
      </w:r>
      <w:r w:rsidR="005F107A">
        <w:rPr>
          <w:rFonts w:ascii="Times New Roman" w:eastAsia="Calibri" w:hAnsi="Times New Roman" w:cs="Times New Roman"/>
          <w:sz w:val="28"/>
          <w:szCs w:val="28"/>
        </w:rPr>
        <w:t>№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 xml:space="preserve"> 33н </w:t>
      </w:r>
      <w:r w:rsidR="005F107A">
        <w:rPr>
          <w:rFonts w:ascii="Times New Roman" w:eastAsia="Calibri" w:hAnsi="Times New Roman" w:cs="Times New Roman"/>
          <w:sz w:val="28"/>
          <w:szCs w:val="28"/>
        </w:rPr>
        <w:t>«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»;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Чеченской 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Республики от 31 декабря 2014 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 60-РЗ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Об утверждении Перечня социальных услуг, предоставляемых поставщиками социальных услуг, и размера предельной величины среднедушевого дохода для их бесплатного предоставления в Чеченской Республике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5F107A" w:rsidRPr="005F107A">
        <w:rPr>
          <w:rFonts w:ascii="Times New Roman" w:eastAsia="Calibri" w:hAnsi="Times New Roman" w:cs="Times New Roman"/>
          <w:sz w:val="28"/>
          <w:szCs w:val="28"/>
        </w:rPr>
        <w:t>приказом Министерства труда, занятости и социального развития Чеченской Республики № 01-01-05/171 от 21.11.2014 г. «Об утверждении Порядка расходования государственными учреждениями социального обслуживания населения, находящимися в ведении Министерства труда, занятости и социального развития Чеченской Республики средств, образовавшихся в результате взимания»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труда, занятости и социального развития Чеченской Республики от 3 декабря 2014 г. № 01-01-05/184 </w:t>
      </w:r>
      <w:r w:rsidR="005F107A"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Об утверждении размера платы </w:t>
      </w:r>
      <w:r w:rsidRPr="007A4806">
        <w:rPr>
          <w:rFonts w:ascii="Times New Roman" w:eastAsia="Calibri" w:hAnsi="Times New Roman" w:cs="Times New Roman"/>
          <w:sz w:val="28"/>
          <w:szCs w:val="28"/>
        </w:rPr>
        <w:lastRenderedPageBreak/>
        <w:t>за предоставление социальных услуг и порядка ее взимания в Чеченской Республике</w:t>
      </w:r>
      <w:r w:rsidR="005F107A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>;  приказом директора учреждения от 12.01.2015 г. № 10п  «Об утверждении учетной политики».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1.3. Понятия, используемые в </w:t>
      </w:r>
      <w:r w:rsidR="005F107A"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оложении:</w:t>
      </w:r>
    </w:p>
    <w:p w:rsidR="007A4806" w:rsidRPr="007A4806" w:rsidRDefault="005F107A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получатель </w:t>
      </w:r>
      <w:r w:rsidR="007A4806" w:rsidRPr="007A4806">
        <w:rPr>
          <w:rFonts w:ascii="Times New Roman" w:eastAsia="Calibri" w:hAnsi="Times New Roman" w:cs="Times New Roman"/>
          <w:b/>
          <w:sz w:val="28"/>
          <w:szCs w:val="28"/>
        </w:rPr>
        <w:t>социальных услуг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- гражданин, который признан нуждающимся в социальном обслуживании и которому предоставляются социальная услуга или социальные услуги (далее – получатель социальных услуг);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F107A">
        <w:rPr>
          <w:rFonts w:ascii="Times New Roman" w:eastAsia="Calibri" w:hAnsi="Times New Roman" w:cs="Times New Roman"/>
          <w:b/>
          <w:sz w:val="28"/>
          <w:szCs w:val="28"/>
        </w:rPr>
        <w:t xml:space="preserve">оставщик </w:t>
      </w:r>
      <w:r w:rsidRPr="007A4806">
        <w:rPr>
          <w:rFonts w:ascii="Times New Roman" w:eastAsia="Calibri" w:hAnsi="Times New Roman" w:cs="Times New Roman"/>
          <w:b/>
          <w:sz w:val="28"/>
          <w:szCs w:val="28"/>
        </w:rPr>
        <w:t>социальных услуг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– ГБУ «Центр социальной реабилитации и оздоровления несовершеннолетних» (далее – поставщик социальных услуг);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b/>
          <w:sz w:val="28"/>
          <w:szCs w:val="28"/>
        </w:rPr>
        <w:t>платные социальные услуги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- все виды социальных  услуг, предоставляемые получателям  социальных услуг  поставщиком социальных услуг  на условиях возмездного договора;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1.4. К платным социальным услугам относятся:</w:t>
      </w:r>
    </w:p>
    <w:p w:rsidR="007A4806" w:rsidRPr="007A4806" w:rsidRDefault="005F107A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услуги, входящие в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Перечень социальных услуг, предоставляемых поставщиками социальных услуг в Чеченской Республике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п. 1.8. Положения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4806" w:rsidRPr="007A4806" w:rsidRDefault="005F107A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дополнительные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социальные услуги, относящиеся к основным видам деятельности, оказываемые сверх установленного государственного задания;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дополнительные социальные услуги, не относящиеся к основным видам деятельнос</w:t>
      </w:r>
      <w:r w:rsidR="005F107A">
        <w:rPr>
          <w:rFonts w:ascii="Times New Roman" w:eastAsia="Calibri" w:hAnsi="Times New Roman" w:cs="Times New Roman"/>
          <w:sz w:val="28"/>
          <w:szCs w:val="28"/>
        </w:rPr>
        <w:t>ти поставщика  социальных услуг.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1.5. Платные услуги оказываются получателям социальных услуг: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в стационарной форме социального обслуживания;</w:t>
      </w:r>
    </w:p>
    <w:p w:rsid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в полустационарной </w:t>
      </w:r>
      <w:r w:rsidR="005F107A">
        <w:rPr>
          <w:rFonts w:ascii="Times New Roman" w:eastAsia="Calibri" w:hAnsi="Times New Roman" w:cs="Times New Roman"/>
          <w:sz w:val="28"/>
          <w:szCs w:val="28"/>
        </w:rPr>
        <w:t>форме социального обслуживания;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1.6. Оказание платных услуг не может предоставляться в ущерб качества обслуживани</w:t>
      </w:r>
      <w:r w:rsidR="005F107A">
        <w:rPr>
          <w:rFonts w:ascii="Times New Roman" w:eastAsia="Calibri" w:hAnsi="Times New Roman" w:cs="Times New Roman"/>
          <w:sz w:val="28"/>
          <w:szCs w:val="28"/>
        </w:rPr>
        <w:t>я получателей социальных услуг,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получающих социальные услуги на бесплатной основе.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1.7. Платные социальные услуги предоставляютс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я поставщиком социальных услуг 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в целях всестороннего удовлетворения потребностей получателей услуг, расширения сферы социального обслуживания и повышения эффективности деятельности, а также привлечения дополнительных внебюджетных источников для развития материально-технической базы поставщика социальных услуг. </w:t>
      </w:r>
    </w:p>
    <w:p w:rsidR="007A4806" w:rsidRPr="007A4806" w:rsidRDefault="005F107A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E44907">
        <w:rPr>
          <w:rFonts w:ascii="Times New Roman" w:eastAsia="Calibri" w:hAnsi="Times New Roman" w:cs="Times New Roman"/>
          <w:sz w:val="28"/>
          <w:szCs w:val="28"/>
        </w:rPr>
        <w:t xml:space="preserve">Поставщик социальных услуг </w:t>
      </w:r>
      <w:r w:rsidR="007A4806" w:rsidRPr="00E44907">
        <w:rPr>
          <w:rFonts w:ascii="Times New Roman" w:eastAsia="Calibri" w:hAnsi="Times New Roman" w:cs="Times New Roman"/>
          <w:sz w:val="28"/>
          <w:szCs w:val="28"/>
        </w:rPr>
        <w:t>самостоятельно определяет возможность оказания платных дополнительных социальных услуг и их перечень в зависимости от материально-технической оснащенности, числ</w:t>
      </w:r>
      <w:r w:rsidRPr="00E44907">
        <w:rPr>
          <w:rFonts w:ascii="Times New Roman" w:eastAsia="Calibri" w:hAnsi="Times New Roman" w:cs="Times New Roman"/>
          <w:sz w:val="28"/>
          <w:szCs w:val="28"/>
        </w:rPr>
        <w:t xml:space="preserve">енности и </w:t>
      </w:r>
      <w:r w:rsidR="007A4806" w:rsidRPr="00E44907">
        <w:rPr>
          <w:rFonts w:ascii="Times New Roman" w:eastAsia="Calibri" w:hAnsi="Times New Roman" w:cs="Times New Roman"/>
          <w:sz w:val="28"/>
          <w:szCs w:val="28"/>
        </w:rPr>
        <w:t xml:space="preserve">квалификации персонала, наличия соответствующей лицензии на </w:t>
      </w:r>
      <w:r w:rsidRPr="00E44907">
        <w:rPr>
          <w:rFonts w:ascii="Times New Roman" w:eastAsia="Calibri" w:hAnsi="Times New Roman" w:cs="Times New Roman"/>
          <w:sz w:val="28"/>
          <w:szCs w:val="28"/>
        </w:rPr>
        <w:t xml:space="preserve">деятельность, подлежащей </w:t>
      </w:r>
      <w:r w:rsidR="007A4806" w:rsidRPr="00E44907">
        <w:rPr>
          <w:rFonts w:ascii="Times New Roman" w:eastAsia="Calibri" w:hAnsi="Times New Roman" w:cs="Times New Roman"/>
          <w:sz w:val="28"/>
          <w:szCs w:val="28"/>
        </w:rPr>
        <w:t>обязательному лицензированию, спроса на услуги.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0D3A8D" w:rsidRDefault="005F107A" w:rsidP="005F107A">
      <w:pPr>
        <w:pStyle w:val="a"/>
        <w:numPr>
          <w:ilvl w:val="0"/>
          <w:numId w:val="0"/>
        </w:numPr>
        <w:jc w:val="center"/>
        <w:rPr>
          <w:rFonts w:ascii="Times New Roman" w:eastAsia="Calibri" w:hAnsi="Times New Roman"/>
        </w:rPr>
      </w:pPr>
      <w:r w:rsidRPr="000D3A8D">
        <w:rPr>
          <w:rFonts w:ascii="Times New Roman" w:eastAsia="Calibri" w:hAnsi="Times New Roman"/>
        </w:rPr>
        <w:t xml:space="preserve">2. </w:t>
      </w:r>
      <w:r w:rsidR="007A4806" w:rsidRPr="000D3A8D">
        <w:rPr>
          <w:rFonts w:ascii="Times New Roman" w:eastAsia="Calibri" w:hAnsi="Times New Roman"/>
        </w:rPr>
        <w:t>Условия оказания платных услуг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2.1. При принятии решения о предоставлении получателям социальных услуг конкретных социальных услуг учитываются их индивидуальные потребности, состояние здоровья, специфика жизненной ситуации, в которой находится получатель, кратковременность или долговременность потребности в этих услугах, другие объективные факторы.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lastRenderedPageBreak/>
        <w:t>2.2.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Платные социальные услуги оказываются получателям социальных услуг на добровольной основе, в разовом, временном и постоянном порядке в соответствии с перечнем и тарифами на эти услуги, утвержденными в установленном порядке</w:t>
      </w:r>
      <w:r w:rsidR="005F107A">
        <w:rPr>
          <w:rFonts w:ascii="Times New Roman" w:eastAsia="Calibri" w:hAnsi="Times New Roman" w:cs="Times New Roman"/>
          <w:sz w:val="28"/>
          <w:szCs w:val="28"/>
        </w:rPr>
        <w:t xml:space="preserve"> Министерством труда, занятости и социального развития Чеченской Республики</w:t>
      </w:r>
      <w:r w:rsidRPr="007A4806">
        <w:rPr>
          <w:rFonts w:ascii="Times New Roman" w:eastAsia="Calibri" w:hAnsi="Times New Roman" w:cs="Times New Roman"/>
          <w:sz w:val="28"/>
          <w:szCs w:val="28"/>
        </w:rPr>
        <w:t>, по личному заявле</w:t>
      </w:r>
      <w:r w:rsidR="005F107A">
        <w:rPr>
          <w:rFonts w:ascii="Times New Roman" w:eastAsia="Calibri" w:hAnsi="Times New Roman" w:cs="Times New Roman"/>
          <w:sz w:val="28"/>
          <w:szCs w:val="28"/>
        </w:rPr>
        <w:t>нию получателя социальных услуг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или их законных представителей.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2.3. Социальные услуги, входящие в </w:t>
      </w:r>
      <w:r w:rsidR="005F107A"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еречень социальных услуг, предоставляемые поставщиками социальных услуг в Чеченской Республике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r w:rsidR="00891893">
        <w:rPr>
          <w:rFonts w:ascii="Times New Roman" w:eastAsia="Calibri" w:hAnsi="Times New Roman" w:cs="Times New Roman"/>
          <w:sz w:val="28"/>
          <w:szCs w:val="28"/>
        </w:rPr>
        <w:t>п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891893">
        <w:rPr>
          <w:rFonts w:ascii="Times New Roman" w:eastAsia="Calibri" w:hAnsi="Times New Roman" w:cs="Times New Roman"/>
          <w:sz w:val="28"/>
          <w:szCs w:val="28"/>
        </w:rPr>
        <w:t>м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18 октября 2014 г. </w:t>
      </w:r>
      <w:r w:rsidR="00891893">
        <w:rPr>
          <w:rFonts w:ascii="Times New Roman" w:eastAsia="Calibri" w:hAnsi="Times New Roman" w:cs="Times New Roman"/>
          <w:sz w:val="28"/>
          <w:szCs w:val="28"/>
        </w:rPr>
        <w:t>№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 xml:space="preserve"> 1075 </w:t>
      </w:r>
      <w:r w:rsidR="00891893">
        <w:rPr>
          <w:rFonts w:ascii="Times New Roman" w:eastAsia="Calibri" w:hAnsi="Times New Roman" w:cs="Times New Roman"/>
          <w:sz w:val="28"/>
          <w:szCs w:val="28"/>
        </w:rPr>
        <w:t>«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>Об утверждении Правил определения среднедушевого дохода для предоставления социальных услуг бесплатно</w:t>
      </w:r>
      <w:r w:rsidR="00891893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превышает предельную величину среднедушевого дохода для предоставления социальных услуг бесплатно, установленную 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>Законом Чеченской Республики от 31 декабря 2014 г. № 60-РЗ «Об утверждении Перечня социальных услуг, предоставляемых поставщиками социальных услуг, и размера предельной величины среднедушевого дохода для их бесплатного предоставления в Чеченской Республике»</w:t>
      </w:r>
      <w:r w:rsidRPr="007A4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893" w:rsidRPr="00891893" w:rsidRDefault="007A4806" w:rsidP="00891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89189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>приказом Министерства труда, занятости и социального развития Чеченской Республики от 3 декабря 2014 г. № 01-01-05/184 «Об утверждении размера платы за предоставление социальных услуг и порядка ее взимания в Чеченской Республике»</w:t>
      </w:r>
      <w:r w:rsidR="00891893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 xml:space="preserve">азмер ежемесячной платы за предоставление социальных услуг, входящих в </w:t>
      </w:r>
      <w:r w:rsidR="00891893">
        <w:rPr>
          <w:rFonts w:ascii="Times New Roman" w:eastAsia="Calibri" w:hAnsi="Times New Roman" w:cs="Times New Roman"/>
          <w:sz w:val="28"/>
          <w:szCs w:val="28"/>
        </w:rPr>
        <w:t>П</w:t>
      </w:r>
      <w:r w:rsidR="00891893" w:rsidRPr="00891893">
        <w:rPr>
          <w:rFonts w:ascii="Times New Roman" w:eastAsia="Calibri" w:hAnsi="Times New Roman" w:cs="Times New Roman"/>
          <w:sz w:val="28"/>
          <w:szCs w:val="28"/>
        </w:rPr>
        <w:t>еречень социальных услуг, предоставляемых поставщиками социальных услуг в Чеченской Республике рассчитывается на основе тарифов на социальные услуги и не может превышать:</w:t>
      </w:r>
    </w:p>
    <w:p w:rsidR="00891893" w:rsidRPr="00891893" w:rsidRDefault="00891893" w:rsidP="00891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891893">
        <w:rPr>
          <w:rFonts w:ascii="Times New Roman" w:eastAsia="Calibri" w:hAnsi="Times New Roman" w:cs="Times New Roman"/>
          <w:sz w:val="28"/>
          <w:szCs w:val="28"/>
        </w:rPr>
        <w:t>50 процентов разницы между величиной среднедушевого дохода получателя социальной услуги и предельной величиной среднедуш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евого дохода для предоставления </w:t>
      </w:r>
      <w:r w:rsidRPr="00891893">
        <w:rPr>
          <w:rFonts w:ascii="Times New Roman" w:eastAsia="Calibri" w:hAnsi="Times New Roman" w:cs="Times New Roman"/>
          <w:sz w:val="28"/>
          <w:szCs w:val="28"/>
        </w:rPr>
        <w:t>социальных услуг бесплатно, установленной законом Чеченской Республики для основных социально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91893">
        <w:rPr>
          <w:rFonts w:ascii="Times New Roman" w:eastAsia="Calibri" w:hAnsi="Times New Roman" w:cs="Times New Roman"/>
          <w:sz w:val="28"/>
          <w:szCs w:val="28"/>
        </w:rPr>
        <w:t>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мографических групп населения </w:t>
      </w:r>
      <w:r w:rsidRPr="00891893">
        <w:rPr>
          <w:rFonts w:ascii="Times New Roman" w:eastAsia="Calibri" w:hAnsi="Times New Roman" w:cs="Times New Roman"/>
          <w:sz w:val="28"/>
          <w:szCs w:val="28"/>
        </w:rPr>
        <w:t>при оказании социальных услуг в форме социального обслуживания на д</w:t>
      </w:r>
      <w:r>
        <w:rPr>
          <w:rFonts w:ascii="Times New Roman" w:eastAsia="Calibri" w:hAnsi="Times New Roman" w:cs="Times New Roman"/>
          <w:sz w:val="28"/>
          <w:szCs w:val="28"/>
        </w:rPr>
        <w:t>ому и в полу</w:t>
      </w:r>
      <w:r w:rsidRPr="00891893">
        <w:rPr>
          <w:rFonts w:ascii="Times New Roman" w:eastAsia="Calibri" w:hAnsi="Times New Roman" w:cs="Times New Roman"/>
          <w:sz w:val="28"/>
          <w:szCs w:val="28"/>
        </w:rPr>
        <w:t>стационарной форме социального обслуживания;</w:t>
      </w:r>
    </w:p>
    <w:p w:rsidR="007A4806" w:rsidRPr="007A4806" w:rsidRDefault="00891893" w:rsidP="008918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891893">
        <w:rPr>
          <w:rFonts w:ascii="Times New Roman" w:eastAsia="Calibri" w:hAnsi="Times New Roman" w:cs="Times New Roman"/>
          <w:sz w:val="28"/>
          <w:szCs w:val="28"/>
        </w:rPr>
        <w:t>75 процентов среднедушевого доход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получателя социальных услуг </w:t>
      </w:r>
      <w:r w:rsidRPr="00891893">
        <w:rPr>
          <w:rFonts w:ascii="Times New Roman" w:eastAsia="Calibri" w:hAnsi="Times New Roman" w:cs="Times New Roman"/>
          <w:sz w:val="28"/>
          <w:szCs w:val="28"/>
        </w:rPr>
        <w:t>при оказании социальных услуг в стационарной форме социального обслуживания.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</w:t>
      </w:r>
      <w:r w:rsidR="00891893">
        <w:rPr>
          <w:rFonts w:ascii="Times New Roman" w:eastAsia="Calibri" w:hAnsi="Times New Roman" w:cs="Times New Roman"/>
          <w:sz w:val="28"/>
          <w:szCs w:val="28"/>
        </w:rPr>
        <w:t>5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. Ежемесячная плата поставщикам социальных услуг за предоставленные ими социальные услуги вносится получателем социальных услуг в соответствии с </w:t>
      </w:r>
      <w:r w:rsidR="00891893">
        <w:rPr>
          <w:rFonts w:ascii="Times New Roman" w:eastAsia="Calibri" w:hAnsi="Times New Roman" w:cs="Times New Roman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труда, занятости и социального развития Чеченской Республики от 3 декабря 2014 г. № 01-01-05/184 </w:t>
      </w:r>
      <w:r w:rsidR="000D3A8D"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Об утверждении размера платы за предоставление социальных услуг и порядка ее взимания в Чеченской Республике</w:t>
      </w:r>
      <w:r w:rsidR="000D3A8D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не позднее 10-го числа месяца, следующего за месяцем, в котором были предоставлены социальные услуги, за исключением случаев, когда перечисление денежных средств на лицевой счет поставщика социальных услуг производится органами, осуществляющими пенсионное обеспечение, в счет причитающихся получателям указанных социальных услуг в качестве пенсий, в сроки установленные соглашением поставщика социальных услуг с органами, </w:t>
      </w:r>
      <w:r w:rsidRPr="007A4806">
        <w:rPr>
          <w:rFonts w:ascii="Times New Roman" w:eastAsia="Calibri" w:hAnsi="Times New Roman" w:cs="Times New Roman"/>
          <w:sz w:val="28"/>
          <w:szCs w:val="28"/>
        </w:rPr>
        <w:lastRenderedPageBreak/>
        <w:t>осущест</w:t>
      </w:r>
      <w:r w:rsidR="000D3A8D">
        <w:rPr>
          <w:rFonts w:ascii="Times New Roman" w:eastAsia="Calibri" w:hAnsi="Times New Roman" w:cs="Times New Roman"/>
          <w:sz w:val="28"/>
          <w:szCs w:val="28"/>
        </w:rPr>
        <w:t>вляющими пенсионное обеспечение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графиком доставки пенсий.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</w:t>
      </w:r>
      <w:r w:rsidR="000D3A8D">
        <w:rPr>
          <w:rFonts w:ascii="Times New Roman" w:eastAsia="Calibri" w:hAnsi="Times New Roman" w:cs="Times New Roman"/>
          <w:sz w:val="28"/>
          <w:szCs w:val="28"/>
        </w:rPr>
        <w:t>6</w:t>
      </w:r>
      <w:r w:rsidRPr="007A4806">
        <w:rPr>
          <w:rFonts w:ascii="Times New Roman" w:eastAsia="Calibri" w:hAnsi="Times New Roman" w:cs="Times New Roman"/>
          <w:sz w:val="28"/>
          <w:szCs w:val="28"/>
        </w:rPr>
        <w:t>. Ежемесячная плата за предоставленные социальные услуги производится через кредитную организацию на лицевой счет поставщика социальных услуг или путем внесения наличных денежных средств в кассу поставщика социальных услуг получателем указанных социальных услуг лично</w:t>
      </w:r>
      <w:r w:rsidR="000D3A8D">
        <w:rPr>
          <w:rFonts w:ascii="Times New Roman" w:eastAsia="Calibri" w:hAnsi="Times New Roman" w:cs="Times New Roman"/>
          <w:sz w:val="28"/>
          <w:szCs w:val="28"/>
        </w:rPr>
        <w:t>,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либо его законным представителем, либо иным доверенным лицом. Прием денежных средств производится по бланкам строгой отчетности, предусмотренным законод</w:t>
      </w:r>
      <w:r w:rsidR="000D3A8D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и приходному кассовому ордеру.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Ежемесячная плата за предоставленные социальные услуги взимается только за фактически предоставленные социальные услуги.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</w:t>
      </w:r>
      <w:r w:rsidR="000D3A8D">
        <w:rPr>
          <w:rFonts w:ascii="Times New Roman" w:eastAsia="Calibri" w:hAnsi="Times New Roman" w:cs="Times New Roman"/>
          <w:sz w:val="28"/>
          <w:szCs w:val="28"/>
        </w:rPr>
        <w:t>7</w:t>
      </w:r>
      <w:r w:rsidRPr="007A4806">
        <w:rPr>
          <w:rFonts w:ascii="Times New Roman" w:eastAsia="Calibri" w:hAnsi="Times New Roman" w:cs="Times New Roman"/>
          <w:sz w:val="28"/>
          <w:szCs w:val="28"/>
        </w:rPr>
        <w:t>. Условия предоставления социальных услуг (бесплатно, за плату или частичную плату) пересматриваются поставщиком социальных услуг при изменении среднедушевого дохода получателей социальных услуг, величины прожиточного минимума, установленного в Чеченской Республике по основным социально-демографическим группам населения, и (или) размера предельной величины среднедушевого дохода для предоставления социальных услуг бесплатно, устанавливаемого законом Чеченской Республики, но не более одного раза в год.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</w:t>
      </w:r>
      <w:r w:rsidR="000D3A8D">
        <w:rPr>
          <w:rFonts w:ascii="Times New Roman" w:eastAsia="Calibri" w:hAnsi="Times New Roman" w:cs="Times New Roman"/>
          <w:sz w:val="28"/>
          <w:szCs w:val="28"/>
        </w:rPr>
        <w:t>8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D3A8D">
        <w:rPr>
          <w:rFonts w:ascii="Times New Roman" w:eastAsia="Calibri" w:hAnsi="Times New Roman" w:cs="Times New Roman"/>
          <w:sz w:val="28"/>
          <w:szCs w:val="28"/>
        </w:rPr>
        <w:t>Д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ополнительные</w:t>
      </w:r>
      <w:r w:rsidR="000D3A8D">
        <w:rPr>
          <w:rFonts w:ascii="Times New Roman" w:eastAsia="Calibri" w:hAnsi="Times New Roman" w:cs="Times New Roman"/>
          <w:sz w:val="28"/>
          <w:szCs w:val="28"/>
        </w:rPr>
        <w:t xml:space="preserve"> платные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социальные услуги, относящиеся к основным видам деятельности и не относящиеся к основным видам деятельности, предоставляются поставщиком социальных услуг по личному заявлению получателя социальных услуг на условиях полной оплаты в соответствии</w:t>
      </w:r>
      <w:r w:rsidR="000D3A8D">
        <w:rPr>
          <w:rFonts w:ascii="Times New Roman" w:eastAsia="Calibri" w:hAnsi="Times New Roman" w:cs="Times New Roman"/>
          <w:sz w:val="28"/>
          <w:szCs w:val="28"/>
        </w:rPr>
        <w:t xml:space="preserve"> с тарифами на них, утвержденны</w:t>
      </w:r>
      <w:r w:rsidRPr="007A4806">
        <w:rPr>
          <w:rFonts w:ascii="Times New Roman" w:eastAsia="Calibri" w:hAnsi="Times New Roman" w:cs="Times New Roman"/>
          <w:sz w:val="28"/>
          <w:szCs w:val="28"/>
        </w:rPr>
        <w:t>ми поставщиком социальных услуг.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2.</w:t>
      </w:r>
      <w:r w:rsidR="000D3A8D">
        <w:rPr>
          <w:rFonts w:ascii="Times New Roman" w:eastAsia="Calibri" w:hAnsi="Times New Roman" w:cs="Times New Roman"/>
          <w:sz w:val="28"/>
          <w:szCs w:val="28"/>
        </w:rPr>
        <w:t>9</w:t>
      </w:r>
      <w:r w:rsidRPr="007A4806">
        <w:rPr>
          <w:rFonts w:ascii="Times New Roman" w:eastAsia="Calibri" w:hAnsi="Times New Roman" w:cs="Times New Roman"/>
          <w:sz w:val="28"/>
          <w:szCs w:val="28"/>
        </w:rPr>
        <w:t>. Основаниями для отказа получателям социальных услуг в оказании платных социальных услуг служат: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отсутствие у поставщика социальных услуг возможности для оказания платных социальных услуг (отсутствие необходимой материально-технической базы, численного состава и квалифицированного персонала, лицензии на деятельность, подлежащую обязательному ли­цензированию) 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нахождение получателя социальных услуг в состоянии алкогольного или наркотического опьянения;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возникновение ситуации, при которой не может быть обеспечена безопасность работника учреждения (угроза здоровью или жизни);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отказ получателя социальных услуг или его законного представителя  от заключения договора на оказание платных услуг и выполнения договорных обязательств;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нарушения условий договора о предоставлении социальных услуг, заключенного с получателем социальных услуг или его законным представителем.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0D3A8D" w:rsidRDefault="007A4806" w:rsidP="000D3A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3A8D">
        <w:rPr>
          <w:rFonts w:ascii="Times New Roman" w:eastAsia="Calibri" w:hAnsi="Times New Roman" w:cs="Times New Roman"/>
          <w:sz w:val="28"/>
          <w:szCs w:val="28"/>
        </w:rPr>
        <w:t>3. Организация оказания платных услуг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3.1.</w:t>
      </w:r>
      <w:r w:rsidR="000D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Решение об оказании платных социальных услуг принимается поставщик</w:t>
      </w:r>
      <w:r w:rsidR="000E68B4">
        <w:rPr>
          <w:rFonts w:ascii="Times New Roman" w:eastAsia="Calibri" w:hAnsi="Times New Roman" w:cs="Times New Roman"/>
          <w:sz w:val="28"/>
          <w:szCs w:val="28"/>
        </w:rPr>
        <w:t>ом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на основании заявления получателя социальных </w:t>
      </w:r>
      <w:r w:rsidRPr="007A4806">
        <w:rPr>
          <w:rFonts w:ascii="Times New Roman" w:eastAsia="Calibri" w:hAnsi="Times New Roman" w:cs="Times New Roman"/>
          <w:sz w:val="28"/>
          <w:szCs w:val="28"/>
        </w:rPr>
        <w:lastRenderedPageBreak/>
        <w:t>услуг или его законного представителя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предоставления социальных услуг в Чеченской Республике</w:t>
      </w:r>
      <w:r w:rsidRPr="007A4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3.2.</w:t>
      </w:r>
      <w:r w:rsidR="000D3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Поставщик социальных услуг обязан до заключения договора предоставить получателю социальных услуг достоверную информацию об исполнителе и оказываемых платных социальных услугах, обеспечивающую возможность их правильного выбора.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3.3.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Поставщик социальных услуг обязан довести до получателя (в том числе путем размещения в удобном для обозрения месте) информацию в соответствие со ст.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13 Федерального закона от 28 декабря 2013 года «Об основах социального обслуживания граждан в Российской Федерации</w:t>
      </w:r>
      <w:r w:rsidR="000E68B4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3.4.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Предоставление платных услуг осуществляется на основании договора, которым регламентируются условия и сроки их получения, порядок расчетов, права, обязанности и ответственность сторон.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3.5.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Договор заключается в письменной форме и должен содержать следующие сведения: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1)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наименование поставщика социальных услуг и место его нахождения (юридический адрес);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2)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фамилия, и</w:t>
      </w:r>
      <w:r w:rsidR="000E68B4">
        <w:rPr>
          <w:rFonts w:ascii="Times New Roman" w:eastAsia="Calibri" w:hAnsi="Times New Roman" w:cs="Times New Roman"/>
          <w:sz w:val="28"/>
          <w:szCs w:val="28"/>
        </w:rPr>
        <w:t>мя, отчество, паспортные данные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и адрес получателя социальных услуг;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3)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сроки оказания платных услуг;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4) перечень (виды) платных услуг, их стоимость и порядок оплаты;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другие необходимые сведения, связанные со спецификой оказываемых услуг; 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за нарушение условий договора;                                             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должность, фамилия, имя, отчество лица, подписывающего договор от имени поставщика социальных услуг, его подпись, а также подпись получателя социальных услуг.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3.6.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Договор с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оставляется в двух экземплярах, 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один из которых находится у поставщика социальных услуг, другой - у получателя социальных услуг и</w:t>
      </w:r>
      <w:r w:rsidR="000E68B4">
        <w:rPr>
          <w:rFonts w:ascii="Times New Roman" w:eastAsia="Calibri" w:hAnsi="Times New Roman" w:cs="Times New Roman"/>
          <w:sz w:val="28"/>
          <w:szCs w:val="28"/>
        </w:rPr>
        <w:t>ли его законного представителя.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3.7.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Получатель социальных услуг обязан оплатить оказываемые услуги в порядке и в сроки, указанные в договоре. Получателю социальных услуг в соответствии с законодательством Российской Федерации должен быть выдан документ, подтверждающий оплату услуг.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3.8. Получатели социальных услуг имеют право на: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1) уважительное и гуманное отношение;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3) выбор поставщика или поставщиков социальных услуг;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4) отказ от предоставления социальных услуг;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5) защиту своих прав и законных интересов в соответствии с законодательством Российской Федерации;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lastRenderedPageBreak/>
        <w:t>6) участие в составлении индивидуальн</w:t>
      </w:r>
      <w:r w:rsidR="000E68B4">
        <w:rPr>
          <w:rFonts w:ascii="Times New Roman" w:eastAsia="Calibri" w:hAnsi="Times New Roman" w:cs="Times New Roman"/>
          <w:sz w:val="28"/>
          <w:szCs w:val="28"/>
        </w:rPr>
        <w:t>ой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E68B4">
        <w:rPr>
          <w:rFonts w:ascii="Times New Roman" w:eastAsia="Calibri" w:hAnsi="Times New Roman" w:cs="Times New Roman"/>
          <w:sz w:val="28"/>
          <w:szCs w:val="28"/>
        </w:rPr>
        <w:t>ы предоставления социальных услуг</w:t>
      </w:r>
      <w:r w:rsidRPr="007A4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3.10.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Поставщик социальных услуг имеет право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предоставления социальных услуг.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0E68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806">
        <w:rPr>
          <w:rFonts w:ascii="Times New Roman" w:eastAsia="Calibri" w:hAnsi="Times New Roman" w:cs="Times New Roman"/>
          <w:b/>
          <w:sz w:val="28"/>
          <w:szCs w:val="28"/>
        </w:rPr>
        <w:t>4. Порядок организации бухгалтерского и оперативного учета платных услуг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4.1. Поставщик социальных услуг ведет статистический и бухгалтерский учет и отчетность по платным услугам.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4.2. Бухгалтерский учет операций, связанных с предоставлением платных услуг, осуществляется в соответствии с Федеральным </w:t>
      </w:r>
      <w:r w:rsidR="000E68B4">
        <w:rPr>
          <w:rFonts w:ascii="Times New Roman" w:eastAsia="Calibri" w:hAnsi="Times New Roman" w:cs="Times New Roman"/>
          <w:sz w:val="28"/>
          <w:szCs w:val="28"/>
        </w:rPr>
        <w:t>з</w:t>
      </w:r>
      <w:r w:rsidRPr="007A4806">
        <w:rPr>
          <w:rFonts w:ascii="Times New Roman" w:eastAsia="Calibri" w:hAnsi="Times New Roman" w:cs="Times New Roman"/>
          <w:sz w:val="28"/>
          <w:szCs w:val="28"/>
        </w:rPr>
        <w:t>аконом от 06.12.2011 г. № 402 – ФЗ «О бухгалтерском учете», приказом Минфи</w:t>
      </w:r>
      <w:r w:rsidR="000E68B4">
        <w:rPr>
          <w:rFonts w:ascii="Times New Roman" w:eastAsia="Calibri" w:hAnsi="Times New Roman" w:cs="Times New Roman"/>
          <w:sz w:val="28"/>
          <w:szCs w:val="28"/>
        </w:rPr>
        <w:t>на России от 29.08.2014 г. № 89</w:t>
      </w:r>
      <w:r w:rsidRPr="007A4806">
        <w:rPr>
          <w:rFonts w:ascii="Times New Roman" w:eastAsia="Calibri" w:hAnsi="Times New Roman" w:cs="Times New Roman"/>
          <w:sz w:val="28"/>
          <w:szCs w:val="28"/>
        </w:rPr>
        <w:t>н  «О внесении изменений в приказ Министерства фи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нансов Российской Федерации от </w:t>
      </w:r>
      <w:r w:rsidRPr="007A4806">
        <w:rPr>
          <w:rFonts w:ascii="Times New Roman" w:eastAsia="Calibri" w:hAnsi="Times New Roman" w:cs="Times New Roman"/>
          <w:sz w:val="28"/>
          <w:szCs w:val="28"/>
        </w:rPr>
        <w:t>1 декабря 2010</w:t>
      </w:r>
      <w:r w:rsidR="000E6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06">
        <w:rPr>
          <w:rFonts w:ascii="Times New Roman" w:eastAsia="Calibri" w:hAnsi="Times New Roman" w:cs="Times New Roman"/>
          <w:sz w:val="28"/>
          <w:szCs w:val="28"/>
        </w:rPr>
        <w:t>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7A4806">
        <w:rPr>
          <w:rFonts w:ascii="Times New Roman" w:eastAsia="Calibri" w:hAnsi="Times New Roman" w:cs="Times New Roman"/>
          <w:sz w:val="28"/>
        </w:rPr>
        <w:t xml:space="preserve">",  </w:t>
      </w:r>
      <w:r w:rsidRPr="007A4806">
        <w:rPr>
          <w:rFonts w:ascii="Times New Roman" w:eastAsia="Calibri" w:hAnsi="Times New Roman" w:cs="Times New Roman"/>
          <w:color w:val="4B4C4D"/>
          <w:sz w:val="28"/>
          <w:szCs w:val="28"/>
        </w:rPr>
        <w:t>п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финансов Российской Федерации от 16 декабря </w:t>
      </w:r>
      <w:smartTag w:uri="urn:schemas-microsoft-com:office:smarttags" w:element="metricconverter">
        <w:smartTagPr>
          <w:attr w:name="ProductID" w:val="2010 г"/>
        </w:smartTagPr>
        <w:r w:rsidRPr="007A4806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. № 174н </w:t>
      </w:r>
      <w:r w:rsidR="000E68B4"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Об утверждении Плана счетов бухгалтерского учета бюджетных учреждений и Инструкции по его применению</w:t>
      </w:r>
      <w:r w:rsidR="000E68B4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, приказом Минфина России от 15.12.2010 г. № 173 – 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применению", приказом Минфина России от 25.03.2011 N 33н </w:t>
      </w:r>
      <w:r w:rsidR="000E68B4"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0E68B4">
        <w:rPr>
          <w:rFonts w:ascii="Times New Roman" w:eastAsia="Calibri" w:hAnsi="Times New Roman" w:cs="Times New Roman"/>
          <w:sz w:val="28"/>
          <w:szCs w:val="28"/>
        </w:rPr>
        <w:t>»</w:t>
      </w:r>
      <w:r w:rsidRPr="007A48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Оплата услуг получателями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производится: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в кассу поставщика социальных услуг с обязательным оформлением финансовых документов (приходный кассовый ордер, бланк строгой отчетности);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безналичной форме, перечислением на лицевой счет поставщика социальных услуг.</w:t>
      </w:r>
    </w:p>
    <w:p w:rsidR="007A4806" w:rsidRPr="007A4806" w:rsidRDefault="007A4806" w:rsidP="000E6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 xml:space="preserve">4.4. При документальном оформлении взимания платы за оказанные платные услуги работниками учреждения соблюдаются требования Постановления Правительства РФ от 06.05.2008 г. № 359 </w:t>
      </w:r>
      <w:r w:rsidR="000E68B4">
        <w:rPr>
          <w:rFonts w:ascii="Times New Roman" w:eastAsia="Calibri" w:hAnsi="Times New Roman" w:cs="Times New Roman"/>
          <w:sz w:val="28"/>
          <w:szCs w:val="28"/>
        </w:rPr>
        <w:t>«</w:t>
      </w:r>
      <w:r w:rsidRPr="007A4806">
        <w:rPr>
          <w:rFonts w:ascii="Times New Roman" w:eastAsia="Calibri" w:hAnsi="Times New Roman" w:cs="Times New Roman"/>
          <w:sz w:val="28"/>
          <w:szCs w:val="28"/>
        </w:rPr>
        <w:t>О порядке осуществления наличных денежных расчетов и (или) расчетов с использованием платежных карт без применения контрольно-кассовой техники</w:t>
      </w:r>
      <w:r w:rsidR="000E68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4.5. При расчетах с получателями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заполняются бланки строгой отчетности (далее - БСО) (форма ОКУД 0504510, утвержденная Приказом Минфина РФ № 173н от 15.12.2010 г.), получателю социальных услуг вручается 1-й экземпляр бланка, заполненного на сумму платежа. БСО заверяется печа</w:t>
      </w:r>
      <w:r>
        <w:rPr>
          <w:rFonts w:ascii="Times New Roman" w:eastAsia="Calibri" w:hAnsi="Times New Roman" w:cs="Times New Roman"/>
          <w:sz w:val="28"/>
          <w:szCs w:val="28"/>
        </w:rPr>
        <w:t>тью поставщика социальных услуг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и подписью ответственного лица. При заполнении бланка соблюдаются установленные правила: четко, разборчиво, без исправлений;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 В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06.05.2008 г. № 359 «О порядке осуществления наличных денежных расчетов и (или) расчетов с использованием платежных карт без применения контрольно-кассовой техники» БСО изготавливаются типографским способом, приходуются кассиром и хранятся в сейфе наряду с денежными документами. Инвентаризация бланков осуществляется одновременно с инвентаризацией находящихся в кассе наличных денег и документов;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У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чет БСО ведется на забалансовом счете 03 в соответствии с приказом Министерства финансов Российской Федерации № 89н от 29.08.2014г.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4.7. В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ыдача бланков строгой отчетности </w:t>
      </w:r>
      <w:r>
        <w:rPr>
          <w:rFonts w:ascii="Times New Roman" w:eastAsia="Calibri" w:hAnsi="Times New Roman" w:cs="Times New Roman"/>
          <w:sz w:val="28"/>
          <w:szCs w:val="28"/>
        </w:rPr>
        <w:t>лицам, ответственным за предоставление платных социальных услуг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осуществляется из кассы поставщика социальных услуг под роспись в Книге по учету бланков строгой отчетности по мере необходимости, исходя из ежемесячной потребности;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 О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б использовании БСО в бухгалтерию </w:t>
      </w:r>
      <w:r w:rsidRPr="000E68B4">
        <w:rPr>
          <w:rFonts w:ascii="Times New Roman" w:eastAsia="Calibri" w:hAnsi="Times New Roman" w:cs="Times New Roman"/>
          <w:sz w:val="28"/>
          <w:szCs w:val="28"/>
        </w:rPr>
        <w:t>лицам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E68B4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предоставление платных социальных услуг 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предоставляется реестр сдачи документов с указанием номеров БСО и суммы платежа не позднее 10-го числа, следующего за отчетным. Испорченные бланки прилагаются к отчету с объяснением причин;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4.9. С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обранные средства вносят</w:t>
      </w:r>
      <w:r>
        <w:rPr>
          <w:rFonts w:ascii="Times New Roman" w:eastAsia="Calibri" w:hAnsi="Times New Roman" w:cs="Times New Roman"/>
          <w:sz w:val="28"/>
          <w:szCs w:val="28"/>
        </w:rPr>
        <w:t>ся в кассу с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вручени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клиенту экземпляра БСО;</w:t>
      </w:r>
    </w:p>
    <w:p w:rsidR="007A4806" w:rsidRPr="007A4806" w:rsidRDefault="000E68B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4.10. В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 соответствии с указаниями ЦБ РФ № 3210 – У от 11.03.2011 г.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предпринимательства», денежная наличность в кассе на конец дня не может превышать лимитов, рассчитанных учреждением;</w:t>
      </w:r>
    </w:p>
    <w:p w:rsidR="007A4806" w:rsidRDefault="00D66124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4.11. С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редства, полученные за оказание платных услуг, расходуются в полном объеме в порядке,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труда, занятости и социального развития Чеченской Республики № 01-01-05/171 от 21.11.2014 г.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A4806" w:rsidRPr="007A4806">
        <w:rPr>
          <w:rFonts w:ascii="Times New Roman" w:eastAsia="Calibri" w:hAnsi="Times New Roman" w:cs="Times New Roman"/>
          <w:sz w:val="28"/>
          <w:szCs w:val="28"/>
        </w:rPr>
        <w:t>Об утверждении Порядка расходования государственными учреждениями социального обслуживания населения, находящимися в ведении Министерства труда, занятости и социального развития Чеченской Республики средств, образовавшихся в результате взимания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E4A32">
        <w:rPr>
          <w:rFonts w:ascii="Times New Roman" w:eastAsia="Calibri" w:hAnsi="Times New Roman" w:cs="Times New Roman"/>
          <w:sz w:val="28"/>
          <w:szCs w:val="28"/>
        </w:rPr>
        <w:t>по следующим направлениям:</w:t>
      </w:r>
    </w:p>
    <w:p w:rsidR="00BE4A32" w:rsidRPr="00BE4A32" w:rsidRDefault="00BE4A32" w:rsidP="00B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A32">
        <w:rPr>
          <w:rFonts w:ascii="Times New Roman" w:eastAsia="Calibri" w:hAnsi="Times New Roman" w:cs="Times New Roman"/>
          <w:sz w:val="28"/>
          <w:szCs w:val="28"/>
        </w:rPr>
        <w:t>Осуществление расходов па оказание государственных услуг в рамках государственного задания:</w:t>
      </w:r>
    </w:p>
    <w:p w:rsidR="00BE4A32" w:rsidRPr="00BE4A32" w:rsidRDefault="00BE4A32" w:rsidP="00B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A32">
        <w:rPr>
          <w:rFonts w:ascii="Times New Roman" w:eastAsia="Calibri" w:hAnsi="Times New Roman" w:cs="Times New Roman"/>
          <w:sz w:val="28"/>
          <w:szCs w:val="28"/>
        </w:rPr>
        <w:t>а)</w:t>
      </w:r>
      <w:r w:rsidRPr="00BE4A32">
        <w:rPr>
          <w:rFonts w:ascii="Times New Roman" w:eastAsia="Calibri" w:hAnsi="Times New Roman" w:cs="Times New Roman"/>
          <w:sz w:val="28"/>
          <w:szCs w:val="28"/>
        </w:rPr>
        <w:tab/>
        <w:t xml:space="preserve">расходы, непосредственно связанные с оказанием государственных услуг (выполнением работ): на оплату труда персонала, внештатных сотрудников, принимающих непосредственное участие в оказании государственных услуг; приобретение продуктов питания, одежды, обуви, мягкого инвентаря, специальной одежды для социальных работников, медикаментов, перевязочных материалов, а </w:t>
      </w:r>
      <w:r w:rsidRPr="00BE4A32">
        <w:rPr>
          <w:rFonts w:ascii="Times New Roman" w:eastAsia="Calibri" w:hAnsi="Times New Roman" w:cs="Times New Roman"/>
          <w:sz w:val="28"/>
          <w:szCs w:val="28"/>
        </w:rPr>
        <w:lastRenderedPageBreak/>
        <w:t>также на приобре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BE4A32">
        <w:rPr>
          <w:rFonts w:ascii="Times New Roman" w:eastAsia="Calibri" w:hAnsi="Times New Roman" w:cs="Times New Roman"/>
          <w:sz w:val="28"/>
          <w:szCs w:val="28"/>
        </w:rPr>
        <w:t>ение проездных билетов для социальных работников и расходных материалов, непосредственно используемых для оказания государственных услуг;</w:t>
      </w:r>
    </w:p>
    <w:p w:rsidR="00BE4A32" w:rsidRPr="00BE4A32" w:rsidRDefault="00BE4A32" w:rsidP="00B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A32">
        <w:rPr>
          <w:rFonts w:ascii="Times New Roman" w:eastAsia="Calibri" w:hAnsi="Times New Roman" w:cs="Times New Roman"/>
          <w:sz w:val="28"/>
          <w:szCs w:val="28"/>
        </w:rPr>
        <w:t xml:space="preserve">б) расходы на общехозяйственные нужды: оплату коммунальных услуг (за исключением затрат, отнесенных к нормативным затратам на содержание имущества), затраты на 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объектов недвижимого имущества, </w:t>
      </w:r>
      <w:r w:rsidRPr="00BE4A32">
        <w:rPr>
          <w:rFonts w:ascii="Times New Roman" w:eastAsia="Calibri" w:hAnsi="Times New Roman" w:cs="Times New Roman"/>
          <w:sz w:val="28"/>
          <w:szCs w:val="28"/>
        </w:rPr>
        <w:t>закрепленного за организацией на 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аве оперативного управления или </w:t>
      </w:r>
      <w:r w:rsidRPr="00BE4A32">
        <w:rPr>
          <w:rFonts w:ascii="Times New Roman" w:eastAsia="Calibri" w:hAnsi="Times New Roman" w:cs="Times New Roman"/>
          <w:sz w:val="28"/>
          <w:szCs w:val="28"/>
        </w:rPr>
        <w:t xml:space="preserve">приобретенного организацией за счет средств, выделенных ему учредителем на приобретение такого имущества, и средств от иной приносящей доход деятельности, а также недвижимого имущества, находящегося у организации в пользовании на основании договора аренды или безвозмездного пользования, эксплуатируемого в процессе оказания государственных услуг (выполнения работ), на содержание объектов особо ценного движимого имущества, закрепленного за организацией или приобретенного организацией за счет средств, выделенных ему учредителем на приобретение такого имущества, и средств от иной приносящей доход деятельности; на оплату услуг связи, транспортных услуг, на оплату труда работников организации, которые не принимают непосредственного участия в оказании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государственных услуг </w:t>
      </w:r>
      <w:r w:rsidRPr="00BE4A3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административно-управленческого</w:t>
      </w:r>
      <w:r w:rsidRPr="00BE4A3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4A32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административно-хозяйственного, вспомогательного и иного персонала), на прочие общехозяйственные нужды;</w:t>
      </w:r>
    </w:p>
    <w:p w:rsidR="00BE4A32" w:rsidRPr="00BE4A32" w:rsidRDefault="00BE4A32" w:rsidP="00B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A32">
        <w:rPr>
          <w:rFonts w:ascii="Times New Roman" w:eastAsia="Calibri" w:hAnsi="Times New Roman" w:cs="Times New Roman"/>
          <w:sz w:val="28"/>
          <w:szCs w:val="28"/>
        </w:rPr>
        <w:t>в) рас</w:t>
      </w:r>
      <w:r>
        <w:rPr>
          <w:rFonts w:ascii="Times New Roman" w:eastAsia="Calibri" w:hAnsi="Times New Roman" w:cs="Times New Roman"/>
          <w:sz w:val="28"/>
          <w:szCs w:val="28"/>
        </w:rPr>
        <w:t>ходы на содержание имущества орган</w:t>
      </w:r>
      <w:r w:rsidRPr="00BE4A32">
        <w:rPr>
          <w:rFonts w:ascii="Times New Roman" w:eastAsia="Calibri" w:hAnsi="Times New Roman" w:cs="Times New Roman"/>
          <w:sz w:val="28"/>
          <w:szCs w:val="28"/>
        </w:rPr>
        <w:t>изации; упла</w:t>
      </w:r>
      <w:r>
        <w:rPr>
          <w:rFonts w:ascii="Times New Roman" w:eastAsia="Calibri" w:hAnsi="Times New Roman" w:cs="Times New Roman"/>
          <w:sz w:val="28"/>
          <w:szCs w:val="28"/>
        </w:rPr>
        <w:t>ту</w:t>
      </w:r>
      <w:r w:rsidRPr="00BE4A32">
        <w:rPr>
          <w:rFonts w:ascii="Times New Roman" w:eastAsia="Calibri" w:hAnsi="Times New Roman" w:cs="Times New Roman"/>
          <w:sz w:val="28"/>
          <w:szCs w:val="28"/>
        </w:rPr>
        <w:t xml:space="preserve"> налогов, в качестве объекта налогообложения по которым признается недвижимое и особо ценное движимое имущество, закрепленное за организацией или приобретенное организацией за счет средств, выделенных ему учредителем па приобретение такого имущества, в том числе земельные участки (земельный налог), приобретение котельно-печного топлива,</w:t>
      </w:r>
    </w:p>
    <w:p w:rsidR="00BE4A32" w:rsidRPr="007A4806" w:rsidRDefault="00BE4A32" w:rsidP="00BE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</w:t>
      </w:r>
      <w:r w:rsidRPr="00BE4A32">
        <w:rPr>
          <w:rFonts w:ascii="Times New Roman" w:eastAsia="Calibri" w:hAnsi="Times New Roman" w:cs="Times New Roman"/>
          <w:sz w:val="28"/>
          <w:szCs w:val="28"/>
        </w:rPr>
        <w:t xml:space="preserve">существление расходов па развитие материально-технической базы организаций (в том числе проведение капитального и текущего ремонта, приобретение оборудования, установку видеонаблюдения, разработку проектно-сметной документации, мероприятий по пожарной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>и т</w:t>
      </w:r>
      <w:r w:rsidRPr="00BE4A32">
        <w:rPr>
          <w:rFonts w:ascii="Times New Roman" w:eastAsia="Calibri" w:hAnsi="Times New Roman" w:cs="Times New Roman"/>
          <w:sz w:val="28"/>
          <w:szCs w:val="28"/>
        </w:rPr>
        <w:t>.д.).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806">
        <w:rPr>
          <w:rFonts w:ascii="Times New Roman" w:eastAsia="Calibri" w:hAnsi="Times New Roman" w:cs="Times New Roman"/>
          <w:b/>
          <w:sz w:val="28"/>
          <w:szCs w:val="28"/>
        </w:rPr>
        <w:t>5. Контроль за предоставлением платных услуг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5.1. Контроль за организацией и качеством предоставления платных услуг, а также правильностью взимания платы за оказанные услуги осуществляют заместители директора, главный бухгалтер, руководители структурных подразделений в рамках своей компетенции.</w:t>
      </w:r>
    </w:p>
    <w:p w:rsidR="00E44907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806">
        <w:rPr>
          <w:rFonts w:ascii="Times New Roman" w:eastAsia="Calibri" w:hAnsi="Times New Roman" w:cs="Times New Roman"/>
          <w:sz w:val="28"/>
          <w:szCs w:val="28"/>
        </w:rPr>
        <w:t>5.2. Должностные лица, виновные в нарушениях настоящего положения, несут ответственность в установленном законодательством порядке.</w:t>
      </w:r>
    </w:p>
    <w:p w:rsidR="00E44907" w:rsidRDefault="00E4490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44907" w:rsidRDefault="00E44907" w:rsidP="00E449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E44907" w:rsidRDefault="00E44907" w:rsidP="00E449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ГБУ «Центр социальной реабилитации и оздоровления несовершеннолетних» </w:t>
      </w:r>
    </w:p>
    <w:p w:rsidR="00E44907" w:rsidRDefault="00E44907" w:rsidP="00E4490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октября 2017 года № 176п</w:t>
      </w:r>
    </w:p>
    <w:p w:rsidR="007A4806" w:rsidRPr="007A4806" w:rsidRDefault="007A4806" w:rsidP="007A48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907" w:rsidRDefault="00E44907" w:rsidP="00E449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44907" w:rsidRDefault="00E44907" w:rsidP="00E449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4907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Ч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Е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>Н</w:t>
      </w:r>
      <w:r>
        <w:rPr>
          <w:rFonts w:ascii="Times New Roman" w:hAnsi="Times New Roman"/>
          <w:b/>
          <w:sz w:val="28"/>
        </w:rPr>
        <w:t xml:space="preserve"> </w:t>
      </w:r>
      <w:r w:rsidRPr="00E44907">
        <w:rPr>
          <w:rFonts w:ascii="Times New Roman" w:hAnsi="Times New Roman"/>
          <w:b/>
          <w:sz w:val="28"/>
        </w:rPr>
        <w:t xml:space="preserve">Ь </w:t>
      </w:r>
    </w:p>
    <w:p w:rsidR="00E44907" w:rsidRDefault="00E44907" w:rsidP="00E449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4806" w:rsidRPr="00E44907" w:rsidRDefault="00614AD8" w:rsidP="00E449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дополнительных </w:t>
      </w:r>
      <w:r w:rsidR="00E44907" w:rsidRPr="00E44907">
        <w:rPr>
          <w:rFonts w:ascii="Times New Roman" w:hAnsi="Times New Roman"/>
          <w:b/>
          <w:sz w:val="28"/>
        </w:rPr>
        <w:t>платных социальных услуг, оказываемых в ГБУ «Центр социальной реабилитации и оздоровления несовершеннолетних»</w:t>
      </w:r>
    </w:p>
    <w:p w:rsidR="00E44907" w:rsidRPr="00E44907" w:rsidRDefault="00E44907" w:rsidP="007A4806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982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4952"/>
        <w:gridCol w:w="1376"/>
        <w:gridCol w:w="1128"/>
        <w:gridCol w:w="1652"/>
      </w:tblGrid>
      <w:tr w:rsidR="00505125" w:rsidRPr="00505125" w:rsidTr="002A7450">
        <w:trPr>
          <w:trHeight w:val="744"/>
        </w:trPr>
        <w:tc>
          <w:tcPr>
            <w:tcW w:w="718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952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платной услуги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1128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оказания услуги</w:t>
            </w:r>
          </w:p>
        </w:tc>
        <w:tc>
          <w:tcPr>
            <w:tcW w:w="1652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за единицу услуги (руб.) </w:t>
            </w:r>
          </w:p>
        </w:tc>
      </w:tr>
      <w:tr w:rsidR="00505125" w:rsidRPr="00505125" w:rsidTr="002A7450">
        <w:trPr>
          <w:trHeight w:val="396"/>
        </w:trPr>
        <w:tc>
          <w:tcPr>
            <w:tcW w:w="718" w:type="dxa"/>
          </w:tcPr>
          <w:p w:rsidR="00505125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952" w:type="dxa"/>
          </w:tcPr>
          <w:p w:rsidR="00505125" w:rsidRPr="00505125" w:rsidRDefault="00505125" w:rsidP="005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психолога (беседа, выявление проблем, выдача первичной рекомендации)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услуга</w:t>
            </w:r>
          </w:p>
        </w:tc>
        <w:tc>
          <w:tcPr>
            <w:tcW w:w="1128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652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281,23</w:t>
            </w:r>
          </w:p>
        </w:tc>
      </w:tr>
      <w:tr w:rsidR="00505125" w:rsidRPr="00505125" w:rsidTr="002A7450">
        <w:trPr>
          <w:trHeight w:val="396"/>
        </w:trPr>
        <w:tc>
          <w:tcPr>
            <w:tcW w:w="718" w:type="dxa"/>
          </w:tcPr>
          <w:p w:rsidR="00505125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952" w:type="dxa"/>
          </w:tcPr>
          <w:p w:rsidR="00505125" w:rsidRPr="00505125" w:rsidRDefault="00505125" w:rsidP="005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социального педагога (беседа, выявление проблем, выдач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первичной рекомендации)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652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338,35</w:t>
            </w:r>
          </w:p>
        </w:tc>
      </w:tr>
      <w:tr w:rsidR="00505125" w:rsidRPr="00505125" w:rsidTr="002A7450">
        <w:trPr>
          <w:trHeight w:val="396"/>
        </w:trPr>
        <w:tc>
          <w:tcPr>
            <w:tcW w:w="718" w:type="dxa"/>
          </w:tcPr>
          <w:p w:rsidR="00505125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952" w:type="dxa"/>
          </w:tcPr>
          <w:p w:rsidR="00505125" w:rsidRPr="00505125" w:rsidRDefault="00505125" w:rsidP="005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Консультирование мультидисцип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линарной командой специалистов </w:t>
            </w:r>
            <w:r w:rsidRPr="0050512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(психоло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 + социальный педагог и др.)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652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939,16</w:t>
            </w:r>
          </w:p>
        </w:tc>
      </w:tr>
      <w:tr w:rsidR="00505125" w:rsidRPr="00505125" w:rsidTr="002A7450">
        <w:trPr>
          <w:trHeight w:val="396"/>
        </w:trPr>
        <w:tc>
          <w:tcPr>
            <w:tcW w:w="718" w:type="dxa"/>
          </w:tcPr>
          <w:p w:rsidR="00505125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952" w:type="dxa"/>
          </w:tcPr>
          <w:p w:rsidR="00505125" w:rsidRPr="00505125" w:rsidRDefault="002A7450" w:rsidP="002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Групповые развивающие 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анятия с педагогом-психологом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505125" w:rsidRPr="00505125" w:rsidRDefault="002A7450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1652" w:type="dxa"/>
          </w:tcPr>
          <w:p w:rsidR="00505125" w:rsidRPr="00505125" w:rsidRDefault="002A7450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371,85   </w:t>
            </w:r>
          </w:p>
        </w:tc>
      </w:tr>
      <w:tr w:rsidR="00505125" w:rsidRPr="00505125" w:rsidTr="002A7450">
        <w:trPr>
          <w:trHeight w:val="396"/>
        </w:trPr>
        <w:tc>
          <w:tcPr>
            <w:tcW w:w="718" w:type="dxa"/>
          </w:tcPr>
          <w:p w:rsidR="00505125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952" w:type="dxa"/>
          </w:tcPr>
          <w:p w:rsidR="00505125" w:rsidRPr="00505125" w:rsidRDefault="002A7450" w:rsidP="0050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творческих способностей посредством организации клубов, 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мастерских для населения</w:t>
            </w:r>
          </w:p>
        </w:tc>
        <w:tc>
          <w:tcPr>
            <w:tcW w:w="1376" w:type="dxa"/>
          </w:tcPr>
          <w:p w:rsidR="00505125" w:rsidRPr="00505125" w:rsidRDefault="00505125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505125" w:rsidRPr="00505125" w:rsidRDefault="002A7450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652" w:type="dxa"/>
          </w:tcPr>
          <w:p w:rsidR="00505125" w:rsidRPr="00505125" w:rsidRDefault="002A7450" w:rsidP="0050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425,75</w:t>
            </w:r>
          </w:p>
        </w:tc>
      </w:tr>
      <w:tr w:rsidR="002A7450" w:rsidRPr="00505125" w:rsidTr="002A7450">
        <w:trPr>
          <w:trHeight w:val="396"/>
        </w:trPr>
        <w:tc>
          <w:tcPr>
            <w:tcW w:w="718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952" w:type="dxa"/>
          </w:tcPr>
          <w:p w:rsidR="002A7450" w:rsidRPr="002A7450" w:rsidRDefault="002A7450" w:rsidP="002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юрисконсультом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 правового характера</w:t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376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652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766,14   </w:t>
            </w:r>
          </w:p>
        </w:tc>
      </w:tr>
      <w:tr w:rsidR="002A7450" w:rsidRPr="00505125" w:rsidTr="002A7450">
        <w:trPr>
          <w:trHeight w:val="396"/>
        </w:trPr>
        <w:tc>
          <w:tcPr>
            <w:tcW w:w="718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952" w:type="dxa"/>
          </w:tcPr>
          <w:p w:rsidR="002A7450" w:rsidRPr="002A7450" w:rsidRDefault="002A7450" w:rsidP="002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Индивидуальное консультирование граждан по правовым вопросам,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требующее изучения документов</w:t>
            </w:r>
          </w:p>
        </w:tc>
        <w:tc>
          <w:tcPr>
            <w:tcW w:w="1376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652" w:type="dxa"/>
          </w:tcPr>
          <w:p w:rsidR="002A7450" w:rsidRP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544,10</w:t>
            </w:r>
          </w:p>
        </w:tc>
      </w:tr>
      <w:tr w:rsidR="002A7450" w:rsidRPr="00505125" w:rsidTr="002A7450">
        <w:trPr>
          <w:trHeight w:val="396"/>
        </w:trPr>
        <w:tc>
          <w:tcPr>
            <w:tcW w:w="718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952" w:type="dxa"/>
          </w:tcPr>
          <w:p w:rsidR="002A7450" w:rsidRPr="002A7450" w:rsidRDefault="002A7450" w:rsidP="002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Индивидуальное консультирование граждан по правовым вопросам, не 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ребующее изучения документов</w:t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376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652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322,05</w:t>
            </w:r>
          </w:p>
        </w:tc>
      </w:tr>
      <w:tr w:rsidR="002A7450" w:rsidRPr="00505125" w:rsidTr="002A7450">
        <w:trPr>
          <w:trHeight w:val="396"/>
        </w:trPr>
        <w:tc>
          <w:tcPr>
            <w:tcW w:w="718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952" w:type="dxa"/>
          </w:tcPr>
          <w:p w:rsidR="002A7450" w:rsidRPr="002A7450" w:rsidRDefault="002A7450" w:rsidP="002A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74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групповых досуговых и праздничных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 на площадях учреждения</w:t>
            </w:r>
          </w:p>
        </w:tc>
        <w:tc>
          <w:tcPr>
            <w:tcW w:w="1376" w:type="dxa"/>
          </w:tcPr>
          <w:p w:rsidR="002A7450" w:rsidRPr="00505125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услуга</w:t>
            </w:r>
          </w:p>
        </w:tc>
        <w:tc>
          <w:tcPr>
            <w:tcW w:w="1128" w:type="dxa"/>
          </w:tcPr>
          <w:p w:rsid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</w:t>
            </w:r>
          </w:p>
        </w:tc>
        <w:tc>
          <w:tcPr>
            <w:tcW w:w="1652" w:type="dxa"/>
          </w:tcPr>
          <w:p w:rsidR="002A7450" w:rsidRPr="002A7450" w:rsidRDefault="002A7450" w:rsidP="002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2 072,33</w:t>
            </w:r>
          </w:p>
        </w:tc>
      </w:tr>
    </w:tbl>
    <w:p w:rsidR="004932AA" w:rsidRDefault="00505125">
      <w:r w:rsidRPr="00505125">
        <w:tab/>
      </w:r>
      <w:r w:rsidRPr="00505125">
        <w:tab/>
      </w:r>
      <w:r w:rsidRPr="00505125">
        <w:tab/>
      </w:r>
      <w:r w:rsidRPr="00505125">
        <w:tab/>
      </w:r>
      <w:r w:rsidRPr="00505125">
        <w:tab/>
      </w:r>
    </w:p>
    <w:sectPr w:rsidR="004932AA" w:rsidSect="004B3D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7A" w:rsidRDefault="00081D7A" w:rsidP="00081D7A">
      <w:pPr>
        <w:spacing w:after="0" w:line="240" w:lineRule="auto"/>
      </w:pPr>
      <w:r>
        <w:separator/>
      </w:r>
    </w:p>
  </w:endnote>
  <w:endnote w:type="continuationSeparator" w:id="0">
    <w:p w:rsidR="00081D7A" w:rsidRDefault="00081D7A" w:rsidP="0008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7A" w:rsidRDefault="00081D7A" w:rsidP="00081D7A">
      <w:pPr>
        <w:spacing w:after="0" w:line="240" w:lineRule="auto"/>
      </w:pPr>
      <w:r>
        <w:separator/>
      </w:r>
    </w:p>
  </w:footnote>
  <w:footnote w:type="continuationSeparator" w:id="0">
    <w:p w:rsidR="00081D7A" w:rsidRDefault="00081D7A" w:rsidP="0008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A58"/>
    <w:multiLevelType w:val="multilevel"/>
    <w:tmpl w:val="184456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 w15:restartNumberingAfterBreak="0">
    <w:nsid w:val="239A1240"/>
    <w:multiLevelType w:val="hybridMultilevel"/>
    <w:tmpl w:val="1ACAF916"/>
    <w:lvl w:ilvl="0" w:tplc="66289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55A6F"/>
    <w:multiLevelType w:val="hybridMultilevel"/>
    <w:tmpl w:val="53706DFA"/>
    <w:lvl w:ilvl="0" w:tplc="71402452">
      <w:start w:val="1"/>
      <w:numFmt w:val="decimal"/>
      <w:pStyle w:val="a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CF"/>
    <w:rsid w:val="00081D7A"/>
    <w:rsid w:val="000D3A8D"/>
    <w:rsid w:val="000E68B4"/>
    <w:rsid w:val="002A7450"/>
    <w:rsid w:val="00351312"/>
    <w:rsid w:val="004932AA"/>
    <w:rsid w:val="004B3DCF"/>
    <w:rsid w:val="00505125"/>
    <w:rsid w:val="005F107A"/>
    <w:rsid w:val="00614AD8"/>
    <w:rsid w:val="007A4806"/>
    <w:rsid w:val="00891893"/>
    <w:rsid w:val="009D1697"/>
    <w:rsid w:val="009D5B78"/>
    <w:rsid w:val="00BE4A32"/>
    <w:rsid w:val="00C541FD"/>
    <w:rsid w:val="00D66124"/>
    <w:rsid w:val="00DE6190"/>
    <w:rsid w:val="00E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43C43E"/>
  <w15:chartTrackingRefBased/>
  <w15:docId w15:val="{A6CAA670-17A3-4398-90E7-C0C5DE70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Т_Абзац"/>
    <w:basedOn w:val="a0"/>
    <w:rsid w:val="004B3DCF"/>
    <w:pPr>
      <w:numPr>
        <w:numId w:val="1"/>
      </w:numPr>
      <w:tabs>
        <w:tab w:val="left" w:pos="709"/>
      </w:tabs>
      <w:autoSpaceDE w:val="0"/>
      <w:autoSpaceDN w:val="0"/>
      <w:adjustRightInd w:val="0"/>
      <w:spacing w:after="0" w:line="240" w:lineRule="auto"/>
      <w:ind w:left="0" w:firstLine="425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4">
    <w:name w:val="No Spacing"/>
    <w:uiPriority w:val="1"/>
    <w:qFormat/>
    <w:rsid w:val="000D3A8D"/>
    <w:pPr>
      <w:spacing w:after="0" w:line="240" w:lineRule="auto"/>
    </w:pPr>
  </w:style>
  <w:style w:type="paragraph" w:styleId="a5">
    <w:name w:val="footnote text"/>
    <w:basedOn w:val="a0"/>
    <w:link w:val="a6"/>
    <w:uiPriority w:val="99"/>
    <w:semiHidden/>
    <w:unhideWhenUsed/>
    <w:rsid w:val="00081D7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081D7A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081D7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61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14AD8"/>
  </w:style>
  <w:style w:type="paragraph" w:styleId="aa">
    <w:name w:val="footer"/>
    <w:basedOn w:val="a0"/>
    <w:link w:val="ab"/>
    <w:uiPriority w:val="99"/>
    <w:unhideWhenUsed/>
    <w:rsid w:val="0061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1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4071-48B8-479C-9B17-97D1AC36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28090783</cp:lastModifiedBy>
  <cp:revision>6</cp:revision>
  <cp:lastPrinted>2018-12-07T08:36:00Z</cp:lastPrinted>
  <dcterms:created xsi:type="dcterms:W3CDTF">2017-10-23T12:16:00Z</dcterms:created>
  <dcterms:modified xsi:type="dcterms:W3CDTF">2018-12-07T08:37:00Z</dcterms:modified>
</cp:coreProperties>
</file>